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C02" w:rsidRDefault="008747DD">
      <w:pPr>
        <w:pStyle w:val="Textbody"/>
        <w:spacing w:after="0" w:line="240" w:lineRule="auto"/>
        <w:jc w:val="center"/>
        <w:rPr>
          <w:rFonts w:hint="eastAsia"/>
        </w:rPr>
      </w:pPr>
      <w:r>
        <w:rPr>
          <w:rFonts w:ascii="Arial" w:hAnsi="Arial" w:cs="Arial"/>
          <w:noProof/>
          <w:szCs w:val="20"/>
          <w:lang w:val="ru-RU" w:eastAsia="ru-RU" w:bidi="ar-SA"/>
        </w:rPr>
        <w:drawing>
          <wp:inline distT="0" distB="0" distL="0" distR="0">
            <wp:extent cx="485775" cy="685800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85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41C02" w:rsidRDefault="008747DD">
      <w:pPr>
        <w:autoSpaceDE w:val="0"/>
        <w:jc w:val="center"/>
        <w:rPr>
          <w:rFonts w:ascii="Arial" w:hAnsi="Arial" w:cs="Arial"/>
          <w:b/>
          <w:szCs w:val="26"/>
          <w:lang w:val="ru-RU"/>
        </w:rPr>
      </w:pPr>
      <w:r>
        <w:rPr>
          <w:rFonts w:ascii="Arial" w:hAnsi="Arial" w:cs="Arial"/>
          <w:b/>
          <w:szCs w:val="26"/>
          <w:lang w:val="ru-RU"/>
        </w:rPr>
        <w:t>ДУМА УВАТСКОГО СЕЛЬСКОГО ПОСЕЛЕНИЯ</w:t>
      </w:r>
    </w:p>
    <w:p w:rsidR="00541C02" w:rsidRDefault="008747DD">
      <w:pPr>
        <w:autoSpaceDE w:val="0"/>
        <w:jc w:val="center"/>
        <w:rPr>
          <w:rFonts w:ascii="Arial" w:hAnsi="Arial" w:cs="Arial"/>
          <w:b/>
          <w:szCs w:val="26"/>
          <w:lang w:val="ru-RU"/>
        </w:rPr>
      </w:pPr>
      <w:r>
        <w:rPr>
          <w:rFonts w:ascii="Arial" w:hAnsi="Arial" w:cs="Arial"/>
          <w:b/>
          <w:szCs w:val="26"/>
          <w:lang w:val="ru-RU"/>
        </w:rPr>
        <w:t>УВАТСКОГО МУНИЦИПАЛЬНОГО РАЙОНА ТЮМЕНСКОЙ ОБЛАСТИ</w:t>
      </w:r>
    </w:p>
    <w:p w:rsidR="00541C02" w:rsidRDefault="00541C02">
      <w:pPr>
        <w:autoSpaceDE w:val="0"/>
        <w:jc w:val="center"/>
        <w:rPr>
          <w:rFonts w:ascii="Arial" w:hAnsi="Arial" w:cs="Arial"/>
          <w:szCs w:val="26"/>
          <w:lang w:val="ru-RU"/>
        </w:rPr>
      </w:pPr>
    </w:p>
    <w:p w:rsidR="00541C02" w:rsidRDefault="00541C02">
      <w:pPr>
        <w:pStyle w:val="Textbody"/>
        <w:spacing w:after="0" w:line="240" w:lineRule="auto"/>
        <w:rPr>
          <w:rFonts w:ascii="Arial" w:hAnsi="Arial"/>
          <w:lang w:val="ru-RU"/>
        </w:rPr>
      </w:pPr>
    </w:p>
    <w:p w:rsidR="00541C02" w:rsidRPr="00C46CAD" w:rsidRDefault="008747DD">
      <w:pPr>
        <w:jc w:val="center"/>
        <w:rPr>
          <w:rFonts w:hint="eastAsia"/>
          <w:lang w:val="ru-RU"/>
        </w:rPr>
      </w:pPr>
      <w:r>
        <w:rPr>
          <w:rFonts w:ascii="Arial" w:hAnsi="Arial" w:cs="Arial"/>
          <w:b/>
          <w:szCs w:val="26"/>
          <w:lang w:val="ru-RU"/>
        </w:rPr>
        <w:t>РЕШЕНИЕ</w:t>
      </w:r>
    </w:p>
    <w:p w:rsidR="00541C02" w:rsidRDefault="00541C02">
      <w:pPr>
        <w:rPr>
          <w:rFonts w:ascii="Arial" w:hAnsi="Arial" w:cs="Arial"/>
          <w:szCs w:val="26"/>
          <w:lang w:val="ru-RU"/>
        </w:rPr>
      </w:pPr>
    </w:p>
    <w:p w:rsidR="00541C02" w:rsidRDefault="008747DD">
      <w:pPr>
        <w:spacing w:line="240" w:lineRule="atLeast"/>
        <w:rPr>
          <w:rFonts w:ascii="Arial" w:hAnsi="Arial" w:cs="Arial"/>
          <w:szCs w:val="26"/>
          <w:lang w:val="ru-RU"/>
        </w:rPr>
      </w:pPr>
      <w:r>
        <w:rPr>
          <w:rFonts w:ascii="Arial" w:hAnsi="Arial" w:cs="Arial"/>
          <w:szCs w:val="26"/>
          <w:lang w:val="ru-RU"/>
        </w:rPr>
        <w:t>ДДММГГ                                         с. Уват                                         № ПРОЕКТ</w:t>
      </w:r>
    </w:p>
    <w:p w:rsidR="00541C02" w:rsidRDefault="00541C02">
      <w:pPr>
        <w:jc w:val="center"/>
        <w:rPr>
          <w:rFonts w:ascii="Arial" w:hAnsi="Arial" w:cs="Arial"/>
          <w:szCs w:val="26"/>
          <w:lang w:val="ru-RU"/>
        </w:rPr>
      </w:pPr>
    </w:p>
    <w:p w:rsidR="00541C02" w:rsidRDefault="00541C02">
      <w:pPr>
        <w:jc w:val="center"/>
        <w:rPr>
          <w:rFonts w:ascii="Arial" w:hAnsi="Arial" w:cs="Arial"/>
          <w:szCs w:val="26"/>
          <w:lang w:val="ru-RU"/>
        </w:rPr>
      </w:pPr>
    </w:p>
    <w:p w:rsidR="00541C02" w:rsidRDefault="008747DD">
      <w:pPr>
        <w:pStyle w:val="Textbody"/>
        <w:spacing w:after="0" w:line="240" w:lineRule="auto"/>
        <w:jc w:val="center"/>
        <w:rPr>
          <w:rFonts w:ascii="Arial" w:hAnsi="Arial"/>
          <w:b/>
          <w:bCs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b/>
          <w:bCs/>
          <w:color w:val="000000"/>
          <w:sz w:val="26"/>
          <w:szCs w:val="26"/>
          <w:shd w:val="clear" w:color="auto" w:fill="FFFFFF"/>
          <w:lang w:val="ru-RU"/>
        </w:rPr>
        <w:t>Об утверждении положения</w:t>
      </w:r>
    </w:p>
    <w:p w:rsidR="00541C02" w:rsidRPr="00C46CAD" w:rsidRDefault="008747DD">
      <w:pPr>
        <w:pStyle w:val="Textbody"/>
        <w:spacing w:after="0" w:line="240" w:lineRule="auto"/>
        <w:jc w:val="center"/>
        <w:rPr>
          <w:rFonts w:hint="eastAsia"/>
          <w:lang w:val="ru-RU"/>
        </w:rPr>
      </w:pPr>
      <w:r>
        <w:rPr>
          <w:rFonts w:ascii="Arial" w:hAnsi="Arial"/>
          <w:b/>
          <w:bCs/>
          <w:color w:val="000000"/>
          <w:sz w:val="26"/>
          <w:szCs w:val="26"/>
          <w:shd w:val="clear" w:color="auto" w:fill="FFFFFF"/>
          <w:lang w:val="ru-RU"/>
        </w:rPr>
        <w:t>о муниципальном контроле в сфере благоустройства</w:t>
      </w:r>
    </w:p>
    <w:p w:rsidR="00541C02" w:rsidRPr="00177C5A" w:rsidRDefault="00541C02">
      <w:pPr>
        <w:pStyle w:val="Textbody"/>
        <w:spacing w:after="0" w:line="240" w:lineRule="auto"/>
        <w:ind w:firstLine="567"/>
        <w:jc w:val="both"/>
        <w:rPr>
          <w:rFonts w:ascii="Arial" w:hAnsi="Arial"/>
          <w:sz w:val="26"/>
          <w:szCs w:val="26"/>
          <w:lang w:val="ru-RU"/>
        </w:rPr>
      </w:pPr>
    </w:p>
    <w:p w:rsidR="00541C02" w:rsidRPr="00177C5A" w:rsidRDefault="008747DD">
      <w:pPr>
        <w:pStyle w:val="Textbody"/>
        <w:spacing w:after="0" w:line="240" w:lineRule="auto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 w:rsidRPr="00177C5A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31.07.2020 № 248-ФЗ «О государственном контроле (надзоре) и муниципальном контроле в Российской Федерации», </w:t>
      </w:r>
      <w:r w:rsidR="005911BD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руководствуясь </w:t>
      </w:r>
      <w:r w:rsidR="005911BD" w:rsidRPr="00177C5A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Уставом</w:t>
      </w:r>
      <w:r w:rsidRPr="00177C5A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177C5A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Уватского</w:t>
      </w:r>
      <w:proofErr w:type="spellEnd"/>
      <w:r w:rsidRPr="00177C5A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 сельского поселения </w:t>
      </w:r>
      <w:proofErr w:type="spellStart"/>
      <w:r w:rsidRPr="00177C5A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Уватского</w:t>
      </w:r>
      <w:proofErr w:type="spellEnd"/>
      <w:r w:rsidRPr="00177C5A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 муниципального района Тюменской области</w:t>
      </w:r>
      <w:r w:rsidR="005911BD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 Дума </w:t>
      </w:r>
      <w:proofErr w:type="spellStart"/>
      <w:r w:rsidR="005911BD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Уватского</w:t>
      </w:r>
      <w:proofErr w:type="spellEnd"/>
      <w:r w:rsidR="005911BD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 сельского поселения РЕШИЛА:</w:t>
      </w:r>
    </w:p>
    <w:p w:rsidR="00541C02" w:rsidRPr="00177C5A" w:rsidRDefault="008747DD">
      <w:pPr>
        <w:pStyle w:val="Textbody"/>
        <w:spacing w:after="0" w:line="240" w:lineRule="auto"/>
        <w:ind w:firstLine="709"/>
        <w:jc w:val="both"/>
        <w:rPr>
          <w:rFonts w:hint="eastAsia"/>
          <w:sz w:val="26"/>
          <w:szCs w:val="26"/>
          <w:lang w:val="ru-RU"/>
        </w:rPr>
      </w:pPr>
      <w:r w:rsidRPr="00177C5A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1. Утвердить положение о муниципальном контроле в сфере благоустройства согласно приложению, к настоящему решению.</w:t>
      </w:r>
    </w:p>
    <w:p w:rsidR="00541C02" w:rsidRPr="00177C5A" w:rsidRDefault="008747DD">
      <w:pPr>
        <w:tabs>
          <w:tab w:val="left" w:pos="142"/>
        </w:tabs>
        <w:rPr>
          <w:rFonts w:hint="eastAsia"/>
          <w:szCs w:val="26"/>
          <w:lang w:val="ru-RU"/>
        </w:rPr>
      </w:pPr>
      <w:r w:rsidRPr="00177C5A">
        <w:rPr>
          <w:rFonts w:ascii="Arial" w:hAnsi="Arial"/>
          <w:color w:val="000000"/>
          <w:szCs w:val="26"/>
          <w:shd w:val="clear" w:color="auto" w:fill="FFFFFF"/>
          <w:lang w:val="ru-RU"/>
        </w:rPr>
        <w:t>2</w:t>
      </w:r>
      <w:r w:rsidRPr="00177C5A">
        <w:rPr>
          <w:rFonts w:ascii="Arial" w:hAnsi="Arial" w:cs="Arial"/>
          <w:szCs w:val="26"/>
          <w:lang w:val="ru-RU"/>
        </w:rPr>
        <w:t xml:space="preserve"> Обнародовать настоящее решение на информационных стендах в местах, установленных администрацией </w:t>
      </w:r>
      <w:proofErr w:type="spellStart"/>
      <w:r w:rsidRPr="00177C5A">
        <w:rPr>
          <w:rFonts w:ascii="Arial" w:hAnsi="Arial" w:cs="Arial"/>
          <w:szCs w:val="26"/>
          <w:lang w:val="ru-RU"/>
        </w:rPr>
        <w:t>Уватского</w:t>
      </w:r>
      <w:proofErr w:type="spellEnd"/>
      <w:r w:rsidRPr="00177C5A">
        <w:rPr>
          <w:rFonts w:ascii="Arial" w:hAnsi="Arial" w:cs="Arial"/>
          <w:szCs w:val="26"/>
          <w:lang w:val="ru-RU"/>
        </w:rPr>
        <w:t xml:space="preserve"> сельского поселения, и разместить на странице </w:t>
      </w:r>
      <w:proofErr w:type="spellStart"/>
      <w:r w:rsidRPr="00177C5A">
        <w:rPr>
          <w:rFonts w:ascii="Arial" w:hAnsi="Arial" w:cs="Arial"/>
          <w:szCs w:val="26"/>
          <w:lang w:val="ru-RU"/>
        </w:rPr>
        <w:t>Уватского</w:t>
      </w:r>
      <w:proofErr w:type="spellEnd"/>
      <w:r w:rsidRPr="00177C5A">
        <w:rPr>
          <w:rFonts w:ascii="Arial" w:hAnsi="Arial" w:cs="Arial"/>
          <w:szCs w:val="26"/>
          <w:lang w:val="ru-RU"/>
        </w:rPr>
        <w:t xml:space="preserve"> сельского поселения официального сайта администрации </w:t>
      </w:r>
      <w:proofErr w:type="spellStart"/>
      <w:r w:rsidRPr="00177C5A">
        <w:rPr>
          <w:rFonts w:ascii="Arial" w:hAnsi="Arial" w:cs="Arial"/>
          <w:szCs w:val="26"/>
          <w:lang w:val="ru-RU"/>
        </w:rPr>
        <w:t>Уватского</w:t>
      </w:r>
      <w:proofErr w:type="spellEnd"/>
      <w:r w:rsidRPr="00177C5A">
        <w:rPr>
          <w:rFonts w:ascii="Arial" w:hAnsi="Arial" w:cs="Arial"/>
          <w:szCs w:val="26"/>
          <w:lang w:val="ru-RU"/>
        </w:rPr>
        <w:t xml:space="preserve"> муниципального района в сети Интернет.</w:t>
      </w:r>
    </w:p>
    <w:p w:rsidR="00541C02" w:rsidRPr="00177C5A" w:rsidRDefault="00541C02">
      <w:pPr>
        <w:ind w:firstLine="567"/>
        <w:rPr>
          <w:rFonts w:hint="eastAsia"/>
          <w:szCs w:val="26"/>
          <w:lang w:val="ru-RU"/>
        </w:rPr>
      </w:pPr>
    </w:p>
    <w:p w:rsidR="00541C02" w:rsidRPr="00177C5A" w:rsidRDefault="00541C02">
      <w:pPr>
        <w:tabs>
          <w:tab w:val="left" w:pos="142"/>
        </w:tabs>
        <w:rPr>
          <w:rFonts w:hint="eastAsia"/>
          <w:szCs w:val="26"/>
          <w:lang w:val="ru-RU"/>
        </w:rPr>
      </w:pPr>
    </w:p>
    <w:p w:rsidR="00541C02" w:rsidRPr="00177C5A" w:rsidRDefault="00541C02">
      <w:pPr>
        <w:pStyle w:val="Textbody"/>
        <w:spacing w:after="0" w:line="240" w:lineRule="auto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</w:p>
    <w:p w:rsidR="00541C02" w:rsidRPr="00177C5A" w:rsidRDefault="008747DD">
      <w:pPr>
        <w:pStyle w:val="Textbody"/>
        <w:spacing w:after="0" w:line="240" w:lineRule="auto"/>
        <w:ind w:firstLine="709"/>
        <w:jc w:val="both"/>
        <w:rPr>
          <w:rFonts w:hint="eastAsia"/>
          <w:sz w:val="26"/>
          <w:szCs w:val="26"/>
          <w:lang w:val="ru-RU"/>
        </w:rPr>
      </w:pPr>
      <w:r w:rsidRPr="00177C5A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Глава сельского поселения                                                   В.А. </w:t>
      </w:r>
      <w:proofErr w:type="spellStart"/>
      <w:r w:rsidRPr="00177C5A"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Елесин</w:t>
      </w:r>
      <w:proofErr w:type="spellEnd"/>
    </w:p>
    <w:p w:rsidR="00541C02" w:rsidRDefault="008747DD">
      <w:pPr>
        <w:pStyle w:val="Textbody"/>
        <w:pageBreakBefore/>
        <w:spacing w:after="0" w:line="240" w:lineRule="auto"/>
        <w:ind w:firstLine="709"/>
        <w:jc w:val="righ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lastRenderedPageBreak/>
        <w:t>Приложение</w:t>
      </w:r>
    </w:p>
    <w:p w:rsidR="00C46CAD" w:rsidRDefault="008747DD" w:rsidP="00C46CAD">
      <w:pPr>
        <w:pStyle w:val="Textbody"/>
        <w:spacing w:after="0" w:line="240" w:lineRule="auto"/>
        <w:ind w:firstLine="709"/>
        <w:jc w:val="right"/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lang w:val="ru-RU"/>
        </w:rPr>
        <w:t xml:space="preserve">к решению Думы </w:t>
      </w:r>
      <w:proofErr w:type="spellStart"/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>Уватского</w:t>
      </w:r>
      <w:proofErr w:type="spellEnd"/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 xml:space="preserve"> </w:t>
      </w:r>
    </w:p>
    <w:p w:rsidR="00541C02" w:rsidRPr="00C46CAD" w:rsidRDefault="008747DD" w:rsidP="00C46CAD">
      <w:pPr>
        <w:pStyle w:val="Textbody"/>
        <w:spacing w:after="0" w:line="240" w:lineRule="auto"/>
        <w:ind w:firstLine="709"/>
        <w:jc w:val="right"/>
        <w:rPr>
          <w:rFonts w:ascii="Arial" w:hAnsi="Arial"/>
          <w:lang w:val="ru-RU"/>
        </w:rPr>
      </w:pPr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>сельского поселения</w:t>
      </w:r>
    </w:p>
    <w:p w:rsidR="00541C02" w:rsidRDefault="008747DD">
      <w:pPr>
        <w:pStyle w:val="Textbody"/>
        <w:spacing w:after="0" w:line="240" w:lineRule="auto"/>
        <w:ind w:firstLine="709"/>
        <w:jc w:val="right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от ____________№___</w:t>
      </w:r>
    </w:p>
    <w:p w:rsidR="00541C02" w:rsidRDefault="00541C02">
      <w:pPr>
        <w:pStyle w:val="Textbody"/>
        <w:spacing w:after="0" w:line="240" w:lineRule="auto"/>
        <w:ind w:firstLine="709"/>
        <w:jc w:val="right"/>
        <w:rPr>
          <w:rFonts w:ascii="Arial" w:hAnsi="Arial"/>
          <w:lang w:val="ru-RU"/>
        </w:rPr>
      </w:pPr>
    </w:p>
    <w:p w:rsidR="00541C02" w:rsidRDefault="00541C02">
      <w:pPr>
        <w:pStyle w:val="Textbody"/>
        <w:spacing w:after="0" w:line="240" w:lineRule="auto"/>
        <w:ind w:firstLine="709"/>
        <w:jc w:val="right"/>
        <w:rPr>
          <w:rFonts w:ascii="Arial" w:hAnsi="Arial"/>
          <w:lang w:val="ru-RU"/>
        </w:rPr>
      </w:pPr>
    </w:p>
    <w:p w:rsidR="005911BD" w:rsidRPr="00AE7EBA" w:rsidRDefault="005911BD" w:rsidP="005911BD">
      <w:pPr>
        <w:pStyle w:val="Textbody"/>
        <w:tabs>
          <w:tab w:val="left" w:pos="516"/>
        </w:tabs>
        <w:spacing w:after="0" w:line="240" w:lineRule="auto"/>
        <w:jc w:val="center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b/>
          <w:bCs/>
          <w:sz w:val="26"/>
          <w:szCs w:val="26"/>
          <w:lang w:val="ru-RU"/>
        </w:rPr>
        <w:t>ПОЛОЖЕНИЕ</w:t>
      </w:r>
    </w:p>
    <w:p w:rsidR="005911BD" w:rsidRPr="00AE7EBA" w:rsidRDefault="005911BD" w:rsidP="005911BD">
      <w:pPr>
        <w:pStyle w:val="Textbody"/>
        <w:spacing w:after="0" w:line="240" w:lineRule="auto"/>
        <w:jc w:val="center"/>
        <w:rPr>
          <w:rFonts w:hint="eastAsia"/>
          <w:lang w:val="ru-RU"/>
        </w:rPr>
      </w:pPr>
      <w:r>
        <w:rPr>
          <w:rFonts w:ascii="Arial" w:hAnsi="Arial"/>
          <w:b/>
          <w:bCs/>
          <w:sz w:val="26"/>
          <w:szCs w:val="26"/>
          <w:lang w:val="ru-RU"/>
        </w:rPr>
        <w:t xml:space="preserve">о </w:t>
      </w:r>
      <w:r>
        <w:rPr>
          <w:rFonts w:ascii="Arial" w:hAnsi="Arial"/>
          <w:b/>
          <w:bCs/>
          <w:color w:val="000000"/>
          <w:sz w:val="26"/>
          <w:szCs w:val="26"/>
          <w:shd w:val="clear" w:color="auto" w:fill="FFFFFF"/>
          <w:lang w:val="ru-RU"/>
        </w:rPr>
        <w:t>муниципальном контроле в сфере благоустройства</w:t>
      </w:r>
    </w:p>
    <w:p w:rsidR="005911BD" w:rsidRDefault="005911BD" w:rsidP="005911BD">
      <w:pPr>
        <w:pStyle w:val="Textbody"/>
        <w:spacing w:after="0" w:line="240" w:lineRule="auto"/>
        <w:ind w:firstLine="567"/>
        <w:jc w:val="center"/>
        <w:rPr>
          <w:rFonts w:ascii="Arial" w:hAnsi="Arial"/>
          <w:b/>
          <w:bCs/>
          <w:sz w:val="26"/>
          <w:szCs w:val="26"/>
          <w:lang w:val="ru-RU"/>
        </w:rPr>
      </w:pPr>
    </w:p>
    <w:p w:rsidR="005911BD" w:rsidRPr="00AE7EBA" w:rsidRDefault="005911BD" w:rsidP="005911BD">
      <w:pPr>
        <w:pStyle w:val="Textbody"/>
        <w:spacing w:after="0" w:line="240" w:lineRule="auto"/>
        <w:jc w:val="center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b/>
          <w:bCs/>
          <w:sz w:val="26"/>
          <w:szCs w:val="26"/>
        </w:rPr>
        <w:t>I</w:t>
      </w:r>
      <w:r>
        <w:rPr>
          <w:rFonts w:ascii="Arial" w:hAnsi="Arial"/>
          <w:b/>
          <w:bCs/>
          <w:sz w:val="26"/>
          <w:szCs w:val="26"/>
          <w:lang w:val="ru-RU"/>
        </w:rPr>
        <w:t>. Общие положения</w:t>
      </w: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both"/>
        <w:rPr>
          <w:rFonts w:hint="eastAsia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1. </w:t>
      </w: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 xml:space="preserve">Настоящее Положение (далее 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>–</w:t>
      </w: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 xml:space="preserve"> Положение) в соответствии с Федеральным законом от 31.07.2020 № 248-ФЗ «О государственном контроле </w:t>
      </w:r>
      <w:r>
        <w:rPr>
          <w:rFonts w:ascii="Arial" w:hAnsi="Arial" w:cs="Times New Roman"/>
          <w:color w:val="000000"/>
          <w:sz w:val="26"/>
          <w:szCs w:val="26"/>
          <w:shd w:val="clear" w:color="auto" w:fill="FFFFFF"/>
          <w:lang w:val="ru-RU"/>
        </w:rPr>
        <w:t xml:space="preserve">(надзоре) и муниципальном контроле в Российской Федерации», Федеральным законом от 06.10.2003 № 131-ФЗ «Об общих принципах организации местного самоуправления в Российской Федерации», </w:t>
      </w: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Федеральным законом от 24.11.1995 № 181-ФЗ «О социальной защите инвалидов в Российской Федерации»</w:t>
      </w:r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 xml:space="preserve"> у</w:t>
      </w:r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 xml:space="preserve">станавливает </w:t>
      </w: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>порядок организации и осуществлени</w:t>
      </w:r>
      <w:r>
        <w:rPr>
          <w:rFonts w:ascii="Arial" w:hAnsi="Arial" w:cs="Times New Roman"/>
          <w:color w:val="000000"/>
          <w:sz w:val="26"/>
          <w:szCs w:val="26"/>
          <w:shd w:val="clear" w:color="auto" w:fill="FFFFFF"/>
          <w:lang w:val="ru-RU"/>
        </w:rPr>
        <w:t xml:space="preserve">я </w:t>
      </w:r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>муниципального контроля в сфере благоустройства</w:t>
      </w:r>
      <w:r>
        <w:rPr>
          <w:rFonts w:ascii="Arial" w:eastAsia="Arial" w:hAnsi="Arial" w:cs="Times New Roman"/>
          <w:i/>
          <w:iCs/>
          <w:color w:val="000000"/>
          <w:sz w:val="26"/>
          <w:szCs w:val="26"/>
          <w:shd w:val="clear" w:color="auto" w:fill="FFFFFF"/>
          <w:vertAlign w:val="superscript"/>
          <w:lang w:val="ru-RU"/>
        </w:rPr>
        <w:t xml:space="preserve"> </w:t>
      </w:r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 xml:space="preserve">(далее </w:t>
      </w:r>
      <w:r>
        <w:rPr>
          <w:rFonts w:ascii="Arial" w:eastAsia="Arial" w:hAnsi="Arial" w:cs="Arial"/>
          <w:color w:val="000000"/>
          <w:sz w:val="26"/>
          <w:szCs w:val="26"/>
          <w:shd w:val="clear" w:color="auto" w:fill="FFFFFF"/>
          <w:lang w:val="ru-RU"/>
        </w:rPr>
        <w:t>–</w:t>
      </w:r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 xml:space="preserve"> муниципальный контроль)</w:t>
      </w:r>
      <w:r>
        <w:rPr>
          <w:rFonts w:ascii="Arial" w:hAnsi="Arial" w:cs="Times New Roman"/>
          <w:color w:val="000000"/>
          <w:sz w:val="26"/>
          <w:szCs w:val="26"/>
          <w:shd w:val="clear" w:color="auto" w:fill="FFFFFF"/>
          <w:lang w:val="ru-RU"/>
        </w:rPr>
        <w:t>.</w:t>
      </w: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2. Предметом </w:t>
      </w:r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>муниципального контроля являетс</w:t>
      </w:r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 xml:space="preserve">я соблюдение правил благоустройства на территории </w:t>
      </w:r>
      <w:proofErr w:type="spellStart"/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>Уватского</w:t>
      </w:r>
      <w:proofErr w:type="spellEnd"/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 xml:space="preserve">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3.</w:t>
      </w:r>
      <w:r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  <w:t> 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Уполномоченным органом, осуществляющим </w:t>
      </w:r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>муниципальный контроль,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 является администрация </w:t>
      </w:r>
      <w:proofErr w:type="spellStart"/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>Уватского</w:t>
      </w:r>
      <w:proofErr w:type="spellEnd"/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 сельского </w:t>
      </w:r>
      <w:proofErr w:type="gramStart"/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>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vertAlign w:val="superscript"/>
          <w:lang w:val="ru-RU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 (</w:t>
      </w:r>
      <w:proofErr w:type="gramEnd"/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>далее – Администрация).</w:t>
      </w: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>4. </w:t>
      </w: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 xml:space="preserve">Должностными лицами, уполномоченными на осуществление </w:t>
      </w:r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>муниципального контроля</w:t>
      </w: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 xml:space="preserve"> являются:</w:t>
      </w: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>1) </w:t>
      </w:r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>Глава сельского поселения;</w:t>
      </w: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both"/>
        <w:rPr>
          <w:rFonts w:hint="eastAsia"/>
          <w:lang w:val="ru-RU"/>
        </w:rPr>
      </w:pP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>2) </w:t>
      </w: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>Главный</w:t>
      </w: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 xml:space="preserve"> специалист администрации (</w:t>
      </w: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>по общим вопросам</w:t>
      </w: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>)</w:t>
      </w:r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>.</w:t>
      </w: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>5. Должностным лицом, уполномоченным на принятие решений о проведении контрольных мероприятий является </w:t>
      </w:r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>Глава сельского поселения.</w:t>
      </w:r>
    </w:p>
    <w:p w:rsidR="005911BD" w:rsidRDefault="005911BD" w:rsidP="005911BD">
      <w:pPr>
        <w:pStyle w:val="a6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>6. Объектами муниципального контроля (далее – объект контроля) являются: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1) 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2) результаты деятельности граждан и организаций, в том числе работы, к которым предъявляются обязательные требования;</w:t>
      </w:r>
    </w:p>
    <w:p w:rsidR="005911BD" w:rsidRDefault="005911BD" w:rsidP="005911BD">
      <w:pPr>
        <w:pStyle w:val="Standard"/>
        <w:ind w:firstLine="709"/>
        <w:jc w:val="both"/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>3) здания, помещения, сооружения, линейные объекты, территории,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  <w:p w:rsidR="005911BD" w:rsidRPr="00AE7EBA" w:rsidRDefault="005911BD" w:rsidP="005911BD">
      <w:pPr>
        <w:pStyle w:val="a6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7. Учет объектов контроля осуществляется Администрацией в соответствии с Федеральным законом </w:t>
      </w:r>
      <w:r>
        <w:rPr>
          <w:rFonts w:ascii="Arial" w:hAnsi="Arial" w:cs="Times New Roman"/>
          <w:sz w:val="26"/>
          <w:szCs w:val="26"/>
          <w:shd w:val="clear" w:color="auto" w:fill="FFFFFF"/>
          <w:lang w:val="ru-RU"/>
        </w:rPr>
        <w:t xml:space="preserve">от 31.07.2020 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№ 248-ФЗ «О 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lastRenderedPageBreak/>
        <w:t>государственном контроле (надзоре) и муниципальном контроле в Российской Федерации» на постоянной основе посредством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 ведения журнала учета объектов контроля в электронном виде с использованием информации, представляемой в соответствии с нормативными правовыми актами, информации, получаемой в рамках межведомственного взаимодействия, а также общедоступной информации.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  <w:lang w:val="ru-RU"/>
        </w:rPr>
      </w:pP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center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b/>
          <w:bCs/>
          <w:sz w:val="26"/>
          <w:szCs w:val="26"/>
          <w:shd w:val="clear" w:color="auto" w:fill="FFFFFF"/>
        </w:rPr>
        <w:t>II</w:t>
      </w:r>
      <w:r w:rsidRPr="00AE7EBA"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  <w:t xml:space="preserve">. </w:t>
      </w:r>
      <w:r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  <w:t xml:space="preserve">Управление рисками причинения вреда (ущерба) охраняемым законом ценностям при осуществлении </w:t>
      </w:r>
      <w:r>
        <w:rPr>
          <w:rFonts w:ascii="Arial" w:eastAsia="Arial" w:hAnsi="Arial" w:cs="Times New Roman"/>
          <w:b/>
          <w:bCs/>
          <w:sz w:val="26"/>
          <w:szCs w:val="26"/>
          <w:shd w:val="clear" w:color="auto" w:fill="FFFFFF"/>
          <w:lang w:val="ru-RU"/>
        </w:rPr>
        <w:t>муниципального контроля</w:t>
      </w: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8. Система оценки и управления рисками при осуществлении </w:t>
      </w:r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>муниципального контроля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 не применяется.</w:t>
      </w:r>
    </w:p>
    <w:p w:rsidR="005911BD" w:rsidRDefault="005911BD" w:rsidP="005911BD">
      <w:pPr>
        <w:pStyle w:val="Textbody"/>
        <w:spacing w:after="0" w:line="240" w:lineRule="auto"/>
        <w:ind w:firstLine="567"/>
        <w:jc w:val="center"/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</w:pPr>
    </w:p>
    <w:p w:rsidR="005911BD" w:rsidRPr="00AE7EBA" w:rsidRDefault="005911BD" w:rsidP="005911BD">
      <w:pPr>
        <w:pStyle w:val="Textbody"/>
        <w:spacing w:after="0" w:line="240" w:lineRule="auto"/>
        <w:ind w:firstLine="567"/>
        <w:jc w:val="center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b/>
          <w:bCs/>
          <w:sz w:val="26"/>
          <w:szCs w:val="26"/>
          <w:shd w:val="clear" w:color="auto" w:fill="FFFFFF"/>
        </w:rPr>
        <w:t>III</w:t>
      </w:r>
      <w:r w:rsidRPr="00AE7EBA"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  <w:t xml:space="preserve">. </w:t>
      </w:r>
      <w:r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  <w:t>Профилактика рисков причинения вреда (ущерба) охраняемым законом ценностям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9. При осуществлении </w:t>
      </w:r>
      <w:r>
        <w:rPr>
          <w:rFonts w:ascii="Arial" w:eastAsia="Arial" w:hAnsi="Arial" w:cs="Times New Roman"/>
          <w:sz w:val="26"/>
          <w:szCs w:val="26"/>
          <w:shd w:val="clear" w:color="auto" w:fill="FFFFFF"/>
          <w:lang w:val="ru-RU"/>
        </w:rPr>
        <w:t>муниципального контроля</w:t>
      </w:r>
      <w:r>
        <w:rPr>
          <w:rFonts w:ascii="Arial" w:eastAsia="Arial" w:hAnsi="Arial" w:cs="Times New Roman"/>
          <w:i/>
          <w:iCs/>
          <w:color w:val="C9211E"/>
          <w:sz w:val="26"/>
          <w:szCs w:val="26"/>
          <w:shd w:val="clear" w:color="auto" w:fill="FFFFFF"/>
          <w:vertAlign w:val="superscript"/>
          <w:lang w:val="ru-RU"/>
        </w:rPr>
        <w:t xml:space="preserve"> </w:t>
      </w:r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>Администрацией проводятся следующие виды профилактических мероприятий: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>1) информирование;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eastAsia="Arial" w:hAnsi="Arial" w:cs="Times New Roman"/>
          <w:color w:val="000000"/>
          <w:sz w:val="26"/>
          <w:szCs w:val="26"/>
          <w:shd w:val="clear" w:color="auto" w:fill="FFFFFF"/>
          <w:lang w:val="ru-RU"/>
        </w:rPr>
        <w:t>2) консультирование.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10. </w:t>
      </w: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Администрацией осуществляется информирование контролируемых лиц и иных заинтересованных лиц по вопросам соблюдения обязательных требований в порядке, установленном статьей 46 Федерального закона от 31.07.2020 № 248-ФЗ «О государственном контроле (надзоре) и муниципальном контроле в Российской Федерации».</w:t>
      </w: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10.1. Информирование осуществляется посредством размещения соответствующих сведений на странице сельского поселения официального сайта </w:t>
      </w:r>
      <w:proofErr w:type="spellStart"/>
      <w:r>
        <w:rPr>
          <w:rFonts w:ascii="Arial" w:hAnsi="Arial"/>
          <w:sz w:val="26"/>
          <w:szCs w:val="26"/>
          <w:shd w:val="clear" w:color="auto" w:fill="FFFFFF"/>
          <w:lang w:val="ru-RU"/>
        </w:rPr>
        <w:t>Уватского</w:t>
      </w:r>
      <w:proofErr w:type="spellEnd"/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 муниципального района</w:t>
      </w: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 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>в сети «Интернет» в разделе «Муниципальный контроль»,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11. Консультирование осуществляется по правилам, установленным статьей 50 </w:t>
      </w: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Федерального закона от 31.07.2020 № 248-ФЗ «О государственном контроле (надзоре) и муниципальном контроле в Российской Федерации», с учетом правил, установленных настоящим Положением.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11.1. Должностное лицо Администрации проводит консультирование контролируемых лиц и их представителей в письменной форме при их письменном обращении, в устной форме (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мероприятия) при их устном обращении.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11.2. Должностное лицо Администрации осуществляет консультирование (в письменной и устной формах) по следующим вопросам: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1) перечень и содержание обязательных требований, оценка соблюдения которых осуществляется в рамках муниципального контроля;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2) содержание правового статуса (права, обязанности, ответственность) участников отношений муниципального контроля;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3) характеристика мер профилактики рисков причинения вреда (ущерба) охраняемым законом ценностям;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lastRenderedPageBreak/>
        <w:t>4) разъяснение положений муниципальных нормативных правовых актов, регламентирующих порядок осуществления муниципального контроля;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>5) разъяснение порядка обжалования решений Администрации, действий (бездействия) ее должностных лиц в сфере муниципального контроля;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6) иные вопросы, касающиеся муниципального контроля.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11.3. Время консультирования одного контролируемого лица и его представителя в устной форме не может превышать 15 минут.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11.4. По итогам устного консультирования информация в письменной форме контролируемым лицам и их представителям не предоставляется.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11.5. Порядок и сроки консультирования в письменной форме определяются в соответствии с правилами, установленными Федеральным</w:t>
      </w: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 законом 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>от 02.05.2006 № 59-ФЗ «О порядке рассмотрения обращений граждан Российской Федерации».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11.6. При поступлении в Администрацию более 5 однотипных обращений консультирование контролируемых лиц и их представителей может осуществляться посредством размещения на странице сельского поселения официального сайта </w:t>
      </w:r>
      <w:proofErr w:type="spellStart"/>
      <w:r>
        <w:rPr>
          <w:rFonts w:ascii="Arial" w:hAnsi="Arial"/>
          <w:sz w:val="26"/>
          <w:szCs w:val="26"/>
          <w:shd w:val="clear" w:color="auto" w:fill="FFFFFF"/>
          <w:lang w:val="ru-RU"/>
        </w:rPr>
        <w:t>Уватского</w:t>
      </w:r>
      <w:proofErr w:type="spellEnd"/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 муниципального района в сети «Интернет» в разделе «Муниципальный контроль» письменного разъяснения, подписанного Главой сельского поселения.</w:t>
      </w:r>
    </w:p>
    <w:p w:rsidR="005911BD" w:rsidRDefault="005911BD" w:rsidP="005911BD">
      <w:pPr>
        <w:pStyle w:val="Textbody"/>
        <w:spacing w:after="0" w:line="240" w:lineRule="auto"/>
        <w:ind w:firstLine="567"/>
        <w:jc w:val="center"/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</w:pPr>
    </w:p>
    <w:p w:rsidR="005911BD" w:rsidRDefault="005911BD" w:rsidP="005911BD">
      <w:pPr>
        <w:pStyle w:val="Textbody"/>
        <w:spacing w:after="0" w:line="240" w:lineRule="auto"/>
        <w:ind w:firstLine="567"/>
        <w:jc w:val="center"/>
        <w:rPr>
          <w:rFonts w:ascii="Arial" w:hAnsi="Arial"/>
          <w:b/>
          <w:bCs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b/>
          <w:bCs/>
          <w:color w:val="000000"/>
          <w:sz w:val="26"/>
          <w:szCs w:val="26"/>
          <w:shd w:val="clear" w:color="auto" w:fill="FFFFFF"/>
          <w:lang w:val="ru-RU"/>
        </w:rPr>
        <w:t>IV. Осуществление муниципального контроля</w:t>
      </w: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12. Муниципальный контроль осуществляется без проведения плановых контрольных мероприятий.</w:t>
      </w:r>
    </w:p>
    <w:p w:rsidR="005911BD" w:rsidRPr="00AE7EBA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12.1. </w:t>
      </w: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13. 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13.1. Контрольными мероприятиями, осуществляемыми при взаимодействии с 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>контролируемым лицом,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 являются: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1) инспекционный визит;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2) документарная проверка;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3) выездная проверка.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13.2. Контрольными мероприятиями, осуществляемыми без взаимодействия с </w:t>
      </w: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контролируемым лицом,</w:t>
      </w: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 являются: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1) наблюдение за соблюдением обязательных требований (мониторинг безопасности);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2) выездное обследование.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14. Порядок и основания проведения контрольных мероприятий, определяются Федеральным законом </w:t>
      </w: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от 31.07.2020 № 248-ФЗ «О государственном контроле (надзоре) и муниципальном контроле в Российской Федерации».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15. В ходе инспекционного визита могут совершаться следующие контрольные действия: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1) осмотр;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2) опрос;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3) получение письменных объяснений;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4) инструментальное обследование;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lastRenderedPageBreak/>
        <w:t>5) истребование документов,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16. В ходе документарной проверки могут совершаться следующие контрольные действия: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1) получение письменных объяснений;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2) истребование документов.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17. В ходе выездной проверки могут совершаться следующие контрольные действия: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1) осмотр;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2) опрос;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3) получение письменных объяснений;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4) истребование документов,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5) инструментальное обследование.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17.1. Срок проведения выездной проверки не может превышать 10 рабочих дней.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17.2. 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>
        <w:rPr>
          <w:rFonts w:ascii="Arial" w:hAnsi="Arial"/>
          <w:sz w:val="26"/>
          <w:szCs w:val="26"/>
          <w:shd w:val="clear" w:color="auto" w:fill="FFFFFF"/>
          <w:lang w:val="ru-RU"/>
        </w:rPr>
        <w:t>микропредприятия</w:t>
      </w:r>
      <w:proofErr w:type="spellEnd"/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, за исключением выездной проверки, основанием для проведения которой является </w:t>
      </w: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пункт 6 части 1 статьи 57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 Федерального закона </w:t>
      </w: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 xml:space="preserve">от 31.07.2020 № 248-ФЗ «О государственном контроле (надзоре) и муниципальном контроле в Российской Федерации» 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и которая для </w:t>
      </w:r>
      <w:proofErr w:type="spellStart"/>
      <w:r>
        <w:rPr>
          <w:rFonts w:ascii="Arial" w:hAnsi="Arial"/>
          <w:sz w:val="26"/>
          <w:szCs w:val="26"/>
          <w:shd w:val="clear" w:color="auto" w:fill="FFFFFF"/>
          <w:lang w:val="ru-RU"/>
        </w:rPr>
        <w:t>микропредприятия</w:t>
      </w:r>
      <w:proofErr w:type="spellEnd"/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 не может продолжаться более 40 часов.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18. В ходе выездного обследования </w:t>
      </w: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>могут совершаться следующие контрольные действия: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b/>
          <w:bCs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>1) осмотр;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b/>
          <w:bCs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>2) инструментальное обследование (с применением видеозаписи).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19. При наличии оснований для проведения контрольных мероприятий, предусмотренных пунктами 1, 3 - 6 части 1 статьи 57 Федерального закона </w:t>
      </w: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 xml:space="preserve">от 31.07.2020 № 248-ФЗ </w:t>
      </w: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«О государственном контроле (надзоре) и муниципальном контроле в Российской Федерации», проводятся внеплановые контрольные мероприятия, предусмотренные пунктами 13.1 и 13.2 настоящего Положения, а также контрольные действия в их составе, предусмотренные пунктами 15-17, 18 настоящего Положения.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20. При проведении инспекционного визита, выездной проверки, наблюдения за соблюдением обязательных требований, выездного обследования должностными лицами Администрации и лицами, привлекаемыми к совершению контрольных действий, для фиксации доказательств нарушений обязательных тр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>ебований могут использоваться фотосъемка, аудио- и видеозапись</w:t>
      </w: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.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20.1. Фотосъемка, аудио- и видеозапись осуществляется посредством применения специальных технических средств, имеющих функции фотосъемки, аудио- и видеозаписи.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20.2. При принятии решения о применении в рамках осуществления контрольного мероприятия фотосъемки, аудио- и видеозаписи контролируемое лицо уведомляется об этом в устной форме.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lastRenderedPageBreak/>
        <w:t>20.3. Фотографии, аудио- и видеозапись,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20.4. Фотографии, аудио- и видеозаписи, используемые для фиксации </w:t>
      </w:r>
      <w:bookmarkStart w:id="0" w:name="_GoBack"/>
      <w:bookmarkEnd w:id="0"/>
      <w:r>
        <w:rPr>
          <w:rFonts w:ascii="Arial" w:hAnsi="Arial"/>
          <w:sz w:val="26"/>
          <w:szCs w:val="26"/>
          <w:shd w:val="clear" w:color="auto" w:fill="FFFFFF"/>
          <w:lang w:val="ru-RU"/>
        </w:rPr>
        <w:t>доказательств нарушения обязательных требований,</w:t>
      </w: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 прикладываются к акту контрольного мероприятия с указанием названия, типа и марки оборудования, с помощью которого производилась фиксация.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21. 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Администрацию, в случаях: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1) временной нетрудоспособности (временной нетрудоспособности близких родственников);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2) нахождения в отпуске, служебной командировке в ином населенном пункте, а также за пределами Российской Федерации;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3) применения к гражданину мер административного или уголовного наказания, которое делает его явку невозможной;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4) наступление обстоятельств непреодолимой силы, препятствующих присутствию контролируемого лица при проведении контрольного мероприятия (чрезвычайное и непредотвратимое при данных условиях обстоятельство);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5) при наличии иных обстоятельств, требующих безотлагательного присутствия контролируемого лица в ином месте во время проведения контрольного мероприятия.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>22. В случае необходимости для определения фактических значений, показателей, действий (событий), имеющих значение для проведения оценки соблюдения контролируемым лицом обязательных требований, в ходе инструментального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законодательством Российской Федерации, обязательные к использованию контролируемым лицом, а также иные средства доступа к информации.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</w:pPr>
    </w:p>
    <w:p w:rsidR="005911BD" w:rsidRPr="00AE7EBA" w:rsidRDefault="005911BD" w:rsidP="005911BD">
      <w:pPr>
        <w:pStyle w:val="Textbody"/>
        <w:spacing w:after="0" w:line="240" w:lineRule="auto"/>
        <w:jc w:val="center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b/>
          <w:bCs/>
          <w:sz w:val="26"/>
          <w:szCs w:val="26"/>
          <w:shd w:val="clear" w:color="auto" w:fill="FFFFFF"/>
        </w:rPr>
        <w:t>V</w:t>
      </w:r>
      <w:r w:rsidRPr="00AE7EBA"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  <w:t xml:space="preserve">. </w:t>
      </w:r>
      <w:r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  <w:t>Результаты контрольного мероприятия</w:t>
      </w:r>
    </w:p>
    <w:p w:rsidR="005911BD" w:rsidRDefault="005911BD" w:rsidP="005911BD">
      <w:pPr>
        <w:pStyle w:val="Textbody"/>
        <w:spacing w:after="0" w:line="240" w:lineRule="auto"/>
        <w:ind w:firstLine="709"/>
        <w:jc w:val="both"/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color w:val="000000"/>
          <w:sz w:val="26"/>
          <w:szCs w:val="26"/>
          <w:shd w:val="clear" w:color="auto" w:fill="FFFFFF"/>
          <w:lang w:val="ru-RU"/>
        </w:rPr>
        <w:t xml:space="preserve">23. Результаты контрольного мероприятия оформляются в порядке, предусмотренном главой 16 </w:t>
      </w: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>Федерального закона от 31.07.2020 № 248-ФЗ «О государственном контроле (надзоре) и муниципальном контроле в Российской Федерации».</w:t>
      </w:r>
    </w:p>
    <w:p w:rsidR="005911BD" w:rsidRDefault="005911BD" w:rsidP="005911BD">
      <w:pPr>
        <w:pStyle w:val="Textbody"/>
        <w:spacing w:after="0" w:line="240" w:lineRule="auto"/>
        <w:ind w:firstLine="567"/>
        <w:jc w:val="center"/>
        <w:rPr>
          <w:rFonts w:ascii="Arial" w:hAnsi="Arial"/>
          <w:b/>
          <w:bCs/>
          <w:color w:val="C9211E"/>
          <w:sz w:val="26"/>
          <w:szCs w:val="26"/>
          <w:shd w:val="clear" w:color="auto" w:fill="FFFFFF"/>
          <w:lang w:val="ru-RU"/>
        </w:rPr>
      </w:pPr>
    </w:p>
    <w:p w:rsidR="005911BD" w:rsidRDefault="005911BD" w:rsidP="005911BD">
      <w:pPr>
        <w:pStyle w:val="Textbody"/>
        <w:spacing w:after="0" w:line="240" w:lineRule="auto"/>
        <w:ind w:firstLine="567"/>
        <w:jc w:val="center"/>
        <w:rPr>
          <w:rFonts w:ascii="Arial" w:hAnsi="Arial"/>
          <w:b/>
          <w:bCs/>
          <w:color w:val="C9211E"/>
          <w:sz w:val="26"/>
          <w:szCs w:val="26"/>
          <w:shd w:val="clear" w:color="auto" w:fill="FFFFFF"/>
          <w:lang w:val="ru-RU"/>
        </w:rPr>
      </w:pPr>
    </w:p>
    <w:p w:rsidR="005911BD" w:rsidRDefault="005911BD" w:rsidP="005911BD">
      <w:pPr>
        <w:pStyle w:val="Textbody"/>
        <w:spacing w:after="0" w:line="240" w:lineRule="auto"/>
        <w:ind w:firstLine="567"/>
        <w:jc w:val="center"/>
        <w:rPr>
          <w:rFonts w:ascii="Arial" w:hAnsi="Arial"/>
          <w:b/>
          <w:bCs/>
          <w:color w:val="C9211E"/>
          <w:sz w:val="26"/>
          <w:szCs w:val="26"/>
          <w:shd w:val="clear" w:color="auto" w:fill="FFFFFF"/>
          <w:lang w:val="ru-RU"/>
        </w:rPr>
      </w:pPr>
    </w:p>
    <w:p w:rsidR="005911BD" w:rsidRPr="00AE7EBA" w:rsidRDefault="005911BD" w:rsidP="005911BD">
      <w:pPr>
        <w:pStyle w:val="Textbody"/>
        <w:spacing w:after="0" w:line="240" w:lineRule="auto"/>
        <w:ind w:firstLine="567"/>
        <w:jc w:val="center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b/>
          <w:bCs/>
          <w:sz w:val="26"/>
          <w:szCs w:val="26"/>
          <w:shd w:val="clear" w:color="auto" w:fill="FFFFFF"/>
        </w:rPr>
        <w:t>VI</w:t>
      </w:r>
      <w:r w:rsidRPr="00AE7EBA"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  <w:t xml:space="preserve">. </w:t>
      </w:r>
      <w:r>
        <w:rPr>
          <w:rFonts w:ascii="Arial" w:hAnsi="Arial"/>
          <w:b/>
          <w:bCs/>
          <w:sz w:val="26"/>
          <w:szCs w:val="26"/>
          <w:shd w:val="clear" w:color="auto" w:fill="FFFFFF"/>
          <w:lang w:val="ru-RU"/>
        </w:rPr>
        <w:t>Обжалование решений контрольных органов, действий (бездействия) их должностных лиц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 xml:space="preserve">24. Досудебное обжалование решений Администрации, действий (бездействия) ее должностных лиц осуществляется в соответствии с главой 9 </w:t>
      </w: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 xml:space="preserve">Федерального закона от 31.07.2020 № 248-ФЗ «О государственном контроле </w:t>
      </w: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lastRenderedPageBreak/>
        <w:t>(надзоре) и муниципальном контроле в Российской Федерации», а также с учетом особенностей, установленных настоящим Положением.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>25. Жалоба на решение Администрации, действия (бездействие) ее должностных лиц рассматривается Главой сельского поселения.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hAnsi="Arial"/>
          <w:sz w:val="26"/>
          <w:szCs w:val="26"/>
          <w:shd w:val="clear" w:color="auto" w:fill="FFFFFF"/>
          <w:lang w:val="ru-RU"/>
        </w:rPr>
        <w:t>26. Судебное обжалование решений Администрации, действий (бездействия) ее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5911BD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>27. Жалоба подлежит рассмотрению в течение 20 рабочих дней со дня ее регистрации.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>27.1. </w:t>
      </w: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ru-RU"/>
        </w:rPr>
        <w:t>Указанный</w:t>
      </w:r>
      <w:r>
        <w:rPr>
          <w:rFonts w:ascii="Arial" w:hAnsi="Arial" w:cs="Arial"/>
          <w:sz w:val="26"/>
          <w:szCs w:val="26"/>
          <w:shd w:val="clear" w:color="auto" w:fill="FFFFFF"/>
          <w:lang w:val="ru-RU" w:eastAsia="ru-RU"/>
        </w:rPr>
        <w:t xml:space="preserve">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>28. Жалоба, содержащая сведения и документы, составляющие государственную или иную охраняемую законом тайну, подается контролируемым лицом на имя Главы сельского поселения в Администрацию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5911BD" w:rsidRPr="004908AF" w:rsidRDefault="005911BD" w:rsidP="005911BD">
      <w:pPr>
        <w:pStyle w:val="Standard"/>
        <w:ind w:firstLine="709"/>
        <w:jc w:val="both"/>
        <w:rPr>
          <w:rFonts w:ascii="Arial" w:hAnsi="Arial"/>
          <w:bCs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 xml:space="preserve">28.1. Поступившая в Администрацию в ходе личного приема жалоба, содержащая сведения и документы, составляющие государственную или иную охраняемую законом тайну, подлежит </w:t>
      </w: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регистрации</w:t>
      </w: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 xml:space="preserve"> в </w:t>
      </w:r>
      <w:r w:rsidRPr="004908AF"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>Журнале регистрации обращений граждан.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color w:val="000000"/>
          <w:sz w:val="26"/>
          <w:szCs w:val="26"/>
          <w:shd w:val="clear" w:color="auto" w:fill="FFFFFF"/>
          <w:lang w:val="ru-RU" w:eastAsia="en-US"/>
        </w:rPr>
        <w:t>28.2. Контролируемому лицу выдается</w:t>
      </w: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 xml:space="preserve"> под личную подпись расписка о приеме жалобы.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28.3. Жалоба рассматривается в срок, установленный пунктами 27, 27.1 настоящего Положения.</w:t>
      </w:r>
    </w:p>
    <w:p w:rsidR="005911BD" w:rsidRPr="00AE7EBA" w:rsidRDefault="005911BD" w:rsidP="005911BD">
      <w:pPr>
        <w:pStyle w:val="Standard"/>
        <w:ind w:firstLine="709"/>
        <w:jc w:val="both"/>
        <w:rPr>
          <w:rFonts w:ascii="Arial" w:hAnsi="Arial"/>
          <w:sz w:val="26"/>
          <w:szCs w:val="26"/>
          <w:shd w:val="clear" w:color="auto" w:fill="FFFFFF"/>
          <w:lang w:val="ru-RU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28.4. 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5911BD" w:rsidRDefault="005911BD" w:rsidP="005911BD">
      <w:pPr>
        <w:pStyle w:val="Standard"/>
        <w:ind w:firstLine="709"/>
        <w:jc w:val="both"/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</w:pPr>
      <w:r>
        <w:rPr>
          <w:rFonts w:ascii="Arial" w:eastAsia="Calibri" w:hAnsi="Arial" w:cs="Arial"/>
          <w:sz w:val="26"/>
          <w:szCs w:val="26"/>
          <w:shd w:val="clear" w:color="auto" w:fill="FFFFFF"/>
          <w:lang w:val="ru-RU" w:eastAsia="en-US"/>
        </w:rPr>
        <w:t>28.5. Получение результата рассмотрения жалобы контролируемого лица осуществляется лично через Администрацию после получения сообщения о готовности результата рассмотрения жалобы.</w:t>
      </w:r>
    </w:p>
    <w:p w:rsidR="005911BD" w:rsidRDefault="005911BD" w:rsidP="005911BD">
      <w:pPr>
        <w:pStyle w:val="Textbody"/>
        <w:spacing w:after="0" w:line="240" w:lineRule="auto"/>
        <w:ind w:firstLine="567"/>
        <w:jc w:val="center"/>
        <w:rPr>
          <w:rFonts w:ascii="Arial" w:eastAsia="Calibri" w:hAnsi="Arial" w:cs="Arial"/>
          <w:b/>
          <w:bCs/>
          <w:sz w:val="26"/>
          <w:szCs w:val="26"/>
          <w:shd w:val="clear" w:color="auto" w:fill="FFFFFF"/>
          <w:vertAlign w:val="superscript"/>
          <w:lang w:val="ru-RU" w:eastAsia="en-US"/>
        </w:rPr>
      </w:pPr>
    </w:p>
    <w:p w:rsidR="00541C02" w:rsidRDefault="00541C02" w:rsidP="005911BD">
      <w:pPr>
        <w:pStyle w:val="Textbody"/>
        <w:tabs>
          <w:tab w:val="left" w:pos="516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6"/>
          <w:szCs w:val="26"/>
          <w:shd w:val="clear" w:color="auto" w:fill="FFFFFF"/>
          <w:vertAlign w:val="superscript"/>
          <w:lang w:val="ru-RU" w:eastAsia="en-US"/>
        </w:rPr>
      </w:pPr>
    </w:p>
    <w:sectPr w:rsidR="00541C02">
      <w:headerReference w:type="default" r:id="rId7"/>
      <w:pgSz w:w="11906" w:h="16838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5D0" w:rsidRDefault="00FD45D0">
      <w:pPr>
        <w:rPr>
          <w:rFonts w:hint="eastAsia"/>
        </w:rPr>
      </w:pPr>
      <w:r>
        <w:separator/>
      </w:r>
    </w:p>
  </w:endnote>
  <w:endnote w:type="continuationSeparator" w:id="0">
    <w:p w:rsidR="00FD45D0" w:rsidRDefault="00FD45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5D0" w:rsidRDefault="00FD45D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D45D0" w:rsidRDefault="00FD45D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99F" w:rsidRDefault="008747DD">
    <w:pPr>
      <w:pStyle w:val="a5"/>
      <w:jc w:val="center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 w:rsidR="005911BD">
      <w:rPr>
        <w:rFonts w:hint="eastAsia"/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C02"/>
    <w:rsid w:val="00117B99"/>
    <w:rsid w:val="00177C5A"/>
    <w:rsid w:val="00541C02"/>
    <w:rsid w:val="005911BD"/>
    <w:rsid w:val="005E4F48"/>
    <w:rsid w:val="008747DD"/>
    <w:rsid w:val="00955F10"/>
    <w:rsid w:val="00C46CAD"/>
    <w:rsid w:val="00FD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E1C8B1-F635-4720-B89B-131D568E3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keepNext/>
      <w:shd w:val="clear" w:color="auto" w:fill="FFFFFF"/>
      <w:suppressAutoHyphens/>
      <w:ind w:firstLine="709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HeaderandFooter"/>
  </w:style>
  <w:style w:type="paragraph" w:styleId="a6">
    <w:name w:val="No Spacing"/>
    <w:pPr>
      <w:suppressAutoHyphens/>
    </w:pPr>
  </w:style>
  <w:style w:type="paragraph" w:customStyle="1" w:styleId="1">
    <w:name w:val="Обычная таблица1"/>
    <w:pPr>
      <w:suppressAutoHyphens/>
      <w:textAlignment w:val="auto"/>
    </w:pPr>
    <w:rPr>
      <w:rFonts w:ascii="Times New Roman" w:eastAsia="Calibri" w:hAnsi="Times New Roman" w:cs="Times New Roman"/>
      <w:sz w:val="20"/>
      <w:szCs w:val="20"/>
      <w:lang w:val="ru-RU" w:eastAsia="ru-RU" w:bidi="ar-SA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Internetlink">
    <w:name w:val="Internet link"/>
    <w:rPr>
      <w:color w:val="000080"/>
      <w:u w:val="single"/>
    </w:rPr>
  </w:style>
  <w:style w:type="character" w:styleId="a7">
    <w:name w:val="Emphasis"/>
    <w:rPr>
      <w:i/>
      <w:iCs/>
    </w:rPr>
  </w:style>
  <w:style w:type="character" w:styleId="a8">
    <w:name w:val="footnote reference"/>
    <w:basedOn w:val="a0"/>
    <w:rPr>
      <w:position w:val="0"/>
      <w:vertAlign w:val="superscript"/>
    </w:rPr>
  </w:style>
  <w:style w:type="paragraph" w:customStyle="1" w:styleId="ConsPlusNormal">
    <w:name w:val="ConsPlusNormal"/>
    <w:pPr>
      <w:widowControl w:val="0"/>
      <w:autoSpaceDE w:val="0"/>
      <w:ind w:firstLine="720"/>
      <w:textAlignment w:val="auto"/>
    </w:pPr>
    <w:rPr>
      <w:rFonts w:ascii="Arial" w:eastAsia="Times New Roman" w:hAnsi="Arial" w:cs="Arial"/>
      <w:kern w:val="0"/>
      <w:sz w:val="20"/>
      <w:szCs w:val="20"/>
      <w:lang w:val="ru-RU" w:eastAsia="ru-RU" w:bidi="ar-SA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rPr>
      <w:sz w:val="26"/>
      <w:shd w:val="clear" w:color="auto" w:fill="FFFFFF"/>
    </w:rPr>
  </w:style>
  <w:style w:type="paragraph" w:styleId="ab">
    <w:name w:val="Balloon Text"/>
    <w:basedOn w:val="a"/>
    <w:rPr>
      <w:rFonts w:ascii="Segoe UI" w:hAnsi="Segoe UI"/>
      <w:sz w:val="18"/>
      <w:szCs w:val="16"/>
    </w:rPr>
  </w:style>
  <w:style w:type="character" w:customStyle="1" w:styleId="ac">
    <w:name w:val="Текст выноски Знак"/>
    <w:basedOn w:val="a0"/>
    <w:rPr>
      <w:rFonts w:ascii="Segoe UI" w:hAnsi="Segoe UI"/>
      <w:sz w:val="18"/>
      <w:szCs w:val="1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2359</Words>
  <Characters>13450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24.11.1995 N 181-ФЗ(ред. от 11.06.2021)"О социальной защите инвалидов в Российской Федерации"</vt:lpstr>
    </vt:vector>
  </TitlesOfParts>
  <Company>diakov.net</Company>
  <LinksUpToDate>false</LinksUpToDate>
  <CharactersWithSpaces>15778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24.11.1995 N 181-ФЗ(ред. от 11.06.2021)"О социальной защите инвалидов в Российской Федерации"</dc:title>
  <dc:creator>1</dc:creator>
  <cp:lastModifiedBy>RePack by Diakov</cp:lastModifiedBy>
  <cp:revision>6</cp:revision>
  <cp:lastPrinted>2021-09-08T04:59:00Z</cp:lastPrinted>
  <dcterms:created xsi:type="dcterms:W3CDTF">2021-09-08T10:19:00Z</dcterms:created>
  <dcterms:modified xsi:type="dcterms:W3CDTF">2021-10-04T09:04:00Z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4020.00.61</vt:lpwstr>
  </property>
</Properties>
</file>